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tbl>
      <w:tblPr>
        <w:tblStyle w:val="af8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1704"/>
        <w:gridCol w:w="282"/>
        <w:gridCol w:w="1980"/>
        <w:gridCol w:w="3"/>
      </w:tblGrid>
      <w:tr>
        <w:trPr/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УТВЕРЖДАЮ</w:t>
            </w:r>
          </w:p>
        </w:tc>
      </w:tr>
      <w:tr>
        <w:trPr/>
        <w:tc>
          <w:tcPr>
            <w:tcW w:w="56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И.В. Романченко</w:t>
            </w:r>
          </w:p>
        </w:tc>
      </w:tr>
      <w:tr>
        <w:trPr/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19</w:t>
            </w:r>
            <w:r>
              <w:rPr>
                <w:rFonts w:eastAsia="Times New Roman" w:cs="Times New Roman"/>
                <w:kern w:val="0"/>
                <w:lang w:val="ru-RU" w:eastAsia="en-US" w:bidi="ar-SA"/>
              </w:rPr>
              <w:t>.0</w:t>
            </w:r>
            <w:r>
              <w:rPr>
                <w:rFonts w:eastAsia="Times New Roman" w:cs="Times New Roman"/>
                <w:kern w:val="0"/>
                <w:lang w:val="ru-RU" w:eastAsia="en-US" w:bidi="ar-SA"/>
              </w:rPr>
              <w:t>3</w:t>
            </w:r>
            <w:r>
              <w:rPr>
                <w:rFonts w:eastAsia="Times New Roman" w:cs="Times New Roman"/>
                <w:kern w:val="0"/>
                <w:lang w:val="ru-RU" w:eastAsia="en-US" w:bidi="ar-SA"/>
              </w:rPr>
              <w:t>.202</w:t>
            </w:r>
            <w:r>
              <w:rPr>
                <w:rFonts w:eastAsia="Times New Roman" w:cs="Times New Roman"/>
                <w:kern w:val="0"/>
                <w:lang w:val="ru-RU" w:eastAsia="en-US" w:bidi="ar-SA"/>
              </w:rPr>
              <w:t>6</w:t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1</Pages>
  <Words>24</Words>
  <Characters>184</Characters>
  <CharactersWithSpaces>198</CharactersWithSpaces>
  <Paragraphs>10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2026-03-19T14:20:40Z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