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9" w:leader="none"/>
          <w:tab w:val="left" w:pos="4536" w:leader="none"/>
        </w:tabs>
        <w:jc w:val="center"/>
        <w:rPr>
          <w:b/>
        </w:rPr>
      </w:pPr>
      <w:r>
        <w:rPr>
          <w:b/>
        </w:rPr>
        <w:t>МИНОБРНАУКИ РОССИИ</w:t>
      </w:r>
    </w:p>
    <w:p>
      <w:pPr>
        <w:pStyle w:val="Normal"/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b/>
        </w:rPr>
      </w:pPr>
      <w:r>
        <w:rPr>
          <w:b/>
        </w:rPr>
        <w:t>РОССИЙСКОЙ АКАДЕМИИ НАУК</w:t>
      </w:r>
    </w:p>
    <w:p>
      <w:pPr>
        <w:pStyle w:val="Normal"/>
        <w:tabs>
          <w:tab w:val="left" w:pos="709" w:leader="none"/>
        </w:tabs>
        <w:jc w:val="center"/>
        <w:rPr>
          <w:lang w:eastAsia="en-US"/>
        </w:rPr>
      </w:pPr>
      <w:r>
        <w:rPr>
          <w:b/>
        </w:rPr>
        <w:t>(ИСЭ СО РАН)</w:t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  <w:t>ПРОТОКОЛ</w:t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8647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 2025 г.</w:t>
        <w:tab/>
        <w:t>№______</w:t>
      </w:r>
    </w:p>
    <w:p>
      <w:pPr>
        <w:pStyle w:val="Normal"/>
        <w:tabs>
          <w:tab w:val="clear" w:pos="709"/>
          <w:tab w:val="left" w:pos="3402" w:leader="none"/>
          <w:tab w:val="left" w:pos="7371" w:leader="none"/>
        </w:tabs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Форма заседания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Председатель – Фамилия И.О.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Секретарь – Фамилия И.О.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Присутствовали: Фамилия И.О., Фамилия И.О., Фамилия И.О….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</w:r>
    </w:p>
    <w:p>
      <w:pPr>
        <w:pStyle w:val="Normal"/>
        <w:ind w:firstLine="709"/>
        <w:rPr>
          <w:rFonts w:eastAsia="Calibri"/>
        </w:rPr>
      </w:pPr>
      <w:r>
        <w:rPr>
          <w:rFonts w:eastAsia="Calibri"/>
        </w:rPr>
        <w:t>1. Об организации и проведении аудита ….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  <w:t>Фамилия И.О., Фамилия И.О., Фамилия И.О.</w:t>
      </w:r>
    </w:p>
    <w:p>
      <w:pPr>
        <w:pStyle w:val="Normal"/>
        <w:ind w:firstLine="709"/>
        <w:rPr>
          <w:rFonts w:eastAsia="Calibri"/>
        </w:rPr>
      </w:pPr>
      <w:r>
        <w:rPr>
          <w:rFonts w:eastAsia="Calibri"/>
        </w:rPr>
      </w:r>
    </w:p>
    <w:p>
      <w:pPr>
        <w:pStyle w:val="Normal"/>
        <w:ind w:firstLine="709"/>
        <w:rPr>
          <w:rFonts w:eastAsia="Calibri"/>
        </w:rPr>
      </w:pPr>
      <w:r>
        <w:rPr>
          <w:rFonts w:eastAsia="Calibri"/>
        </w:rPr>
        <w:t>2. Установить, что ….</w:t>
      </w:r>
    </w:p>
    <w:p>
      <w:pPr>
        <w:pStyle w:val="Normal"/>
        <w:ind w:firstLine="709"/>
        <w:rPr>
          <w:rFonts w:eastAsia="Calibri"/>
        </w:rPr>
      </w:pPr>
      <w:r>
        <w:rPr>
          <w:rFonts w:eastAsia="Calibri"/>
        </w:rPr>
        <w:t>3. Должность Фамилия И.О. обеспечить контроль….</w:t>
      </w:r>
    </w:p>
    <w:p>
      <w:pPr>
        <w:pStyle w:val="Normal"/>
        <w:ind w:firstLine="709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>Председатель</w:t>
        <w:tab/>
        <w:t>Подпись</w:t>
        <w:tab/>
        <w:t>И.О. Фамилия</w:t>
      </w:r>
    </w:p>
    <w:p>
      <w:pPr>
        <w:pStyle w:val="Normal"/>
        <w:tabs>
          <w:tab w:val="clear" w:pos="709"/>
          <w:tab w:val="left" w:pos="3402" w:leader="none"/>
          <w:tab w:val="left" w:pos="7371" w:leader="none"/>
        </w:tabs>
        <w:ind w:firstLine="709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>Секретарь</w:t>
        <w:tab/>
        <w:t>Подпись</w:t>
        <w:tab/>
        <w:t>И.О. Фамилия</w:t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Style15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user1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1</Pages>
  <Words>71</Words>
  <Characters>485</Characters>
  <CharactersWithSpaces>539</CharactersWithSpaces>
  <Paragraphs>19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2025-12-15T13:25:59Z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